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3776" w14:textId="77777777" w:rsidR="0077368C" w:rsidRPr="00D3271A" w:rsidRDefault="0077368C" w:rsidP="009C0562">
      <w:pPr>
        <w:spacing w:after="0" w:line="276" w:lineRule="auto"/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</w:p>
    <w:p w14:paraId="41A80B7E" w14:textId="4DF85470" w:rsidR="009C0562" w:rsidRPr="00A72CEB" w:rsidRDefault="00626834" w:rsidP="00A72CE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2CEB">
        <w:rPr>
          <w:rFonts w:ascii="Arial" w:hAnsi="Arial" w:cs="Arial"/>
          <w:b/>
          <w:bCs/>
          <w:sz w:val="20"/>
          <w:szCs w:val="20"/>
          <w:u w:val="single"/>
        </w:rPr>
        <w:t>CONSIDERACIONES GENERALES</w:t>
      </w:r>
    </w:p>
    <w:p w14:paraId="1FE1748C" w14:textId="77777777" w:rsidR="00BD332B" w:rsidRPr="00A72CEB" w:rsidRDefault="00BD332B" w:rsidP="00A72CE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4F1848" w14:textId="77777777" w:rsidR="009C0562" w:rsidRPr="00A72CEB" w:rsidRDefault="009C0562" w:rsidP="00A72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080EB3" w14:textId="2BCDF875" w:rsidR="009B5E35" w:rsidRDefault="00626834" w:rsidP="00A72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CEB">
        <w:rPr>
          <w:rFonts w:ascii="Arial" w:hAnsi="Arial" w:cs="Arial"/>
          <w:b/>
          <w:bCs/>
          <w:sz w:val="20"/>
          <w:szCs w:val="20"/>
        </w:rPr>
        <w:t>Precio de</w:t>
      </w:r>
      <w:r w:rsidR="00BD332B" w:rsidRPr="00A72CEB">
        <w:rPr>
          <w:rFonts w:ascii="Arial" w:hAnsi="Arial" w:cs="Arial"/>
          <w:b/>
          <w:bCs/>
          <w:sz w:val="20"/>
          <w:szCs w:val="20"/>
        </w:rPr>
        <w:t xml:space="preserve"> LOTES DE TERRENO</w:t>
      </w:r>
    </w:p>
    <w:p w14:paraId="734321DD" w14:textId="77777777" w:rsidR="00663425" w:rsidRPr="00A72CEB" w:rsidRDefault="00663425" w:rsidP="0066342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16A360" w14:textId="30D2503B" w:rsidR="009C0562" w:rsidRPr="00A72CEB" w:rsidRDefault="00626834" w:rsidP="00A72CE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 xml:space="preserve">Los precios de los </w:t>
      </w:r>
      <w:r w:rsidR="00383293" w:rsidRPr="00A72CEB">
        <w:rPr>
          <w:rFonts w:ascii="Arial" w:hAnsi="Arial" w:cs="Arial"/>
          <w:sz w:val="20"/>
          <w:szCs w:val="20"/>
        </w:rPr>
        <w:t xml:space="preserve">LOTES DE TERRENO </w:t>
      </w:r>
      <w:r w:rsidRPr="00A72CEB">
        <w:rPr>
          <w:rFonts w:ascii="Arial" w:hAnsi="Arial" w:cs="Arial"/>
          <w:sz w:val="20"/>
          <w:szCs w:val="20"/>
        </w:rPr>
        <w:t>varían según distintas consideraciones (</w:t>
      </w:r>
      <w:proofErr w:type="spellStart"/>
      <w:r w:rsidRPr="00A72CEB">
        <w:rPr>
          <w:rFonts w:ascii="Arial" w:hAnsi="Arial" w:cs="Arial"/>
          <w:sz w:val="20"/>
          <w:szCs w:val="20"/>
        </w:rPr>
        <w:t>e.g</w:t>
      </w:r>
      <w:proofErr w:type="spellEnd"/>
      <w:r w:rsidRPr="00A72CEB">
        <w:rPr>
          <w:rFonts w:ascii="Arial" w:hAnsi="Arial" w:cs="Arial"/>
          <w:sz w:val="20"/>
          <w:szCs w:val="20"/>
        </w:rPr>
        <w:t xml:space="preserve">., área, ubicación, etc.). En caso se encuentre interesado en algún </w:t>
      </w:r>
      <w:r w:rsidR="009B5E35" w:rsidRPr="00A72CEB">
        <w:rPr>
          <w:rFonts w:ascii="Arial" w:hAnsi="Arial" w:cs="Arial"/>
          <w:sz w:val="20"/>
          <w:szCs w:val="20"/>
        </w:rPr>
        <w:t xml:space="preserve">LOTE DE TERRENO </w:t>
      </w:r>
      <w:r w:rsidRPr="00A72CEB">
        <w:rPr>
          <w:rFonts w:ascii="Arial" w:hAnsi="Arial" w:cs="Arial"/>
          <w:sz w:val="20"/>
          <w:szCs w:val="20"/>
        </w:rPr>
        <w:t xml:space="preserve">de nuestro </w:t>
      </w:r>
      <w:r w:rsidR="006C26D2">
        <w:rPr>
          <w:rFonts w:ascii="Arial" w:hAnsi="Arial" w:cs="Arial"/>
          <w:sz w:val="20"/>
          <w:szCs w:val="20"/>
        </w:rPr>
        <w:t>Pr</w:t>
      </w:r>
      <w:r w:rsidRPr="00A72CEB">
        <w:rPr>
          <w:rFonts w:ascii="Arial" w:hAnsi="Arial" w:cs="Arial"/>
          <w:sz w:val="20"/>
          <w:szCs w:val="20"/>
        </w:rPr>
        <w:t>oyecto</w:t>
      </w:r>
      <w:r w:rsidR="006C26D2">
        <w:rPr>
          <w:rFonts w:ascii="Arial" w:hAnsi="Arial" w:cs="Arial"/>
          <w:sz w:val="20"/>
          <w:szCs w:val="20"/>
        </w:rPr>
        <w:t xml:space="preserve"> Solara</w:t>
      </w:r>
      <w:r w:rsidRPr="00A72CEB">
        <w:rPr>
          <w:rFonts w:ascii="Arial" w:hAnsi="Arial" w:cs="Arial"/>
          <w:sz w:val="20"/>
          <w:szCs w:val="20"/>
        </w:rPr>
        <w:t>, sírvase contactar con un ejecutivo</w:t>
      </w:r>
      <w:r w:rsidR="009B5E35" w:rsidRPr="00A72CEB">
        <w:rPr>
          <w:rFonts w:ascii="Arial" w:hAnsi="Arial" w:cs="Arial"/>
          <w:sz w:val="20"/>
          <w:szCs w:val="20"/>
        </w:rPr>
        <w:t xml:space="preserve"> de ventas </w:t>
      </w:r>
      <w:r w:rsidRPr="00A72CEB">
        <w:rPr>
          <w:rFonts w:ascii="Arial" w:hAnsi="Arial" w:cs="Arial"/>
          <w:sz w:val="20"/>
          <w:szCs w:val="20"/>
        </w:rPr>
        <w:t>escribi</w:t>
      </w:r>
      <w:r w:rsidR="00371FA7" w:rsidRPr="00A72CEB">
        <w:rPr>
          <w:rFonts w:ascii="Arial" w:hAnsi="Arial" w:cs="Arial"/>
          <w:sz w:val="20"/>
          <w:szCs w:val="20"/>
        </w:rPr>
        <w:t xml:space="preserve">endo </w:t>
      </w:r>
      <w:r w:rsidRPr="00A72CEB">
        <w:rPr>
          <w:rFonts w:ascii="Arial" w:hAnsi="Arial" w:cs="Arial"/>
          <w:sz w:val="20"/>
          <w:szCs w:val="20"/>
        </w:rPr>
        <w:t xml:space="preserve">al correo </w:t>
      </w:r>
      <w:hyperlink r:id="rId8" w:history="1">
        <w:r w:rsidR="00F0242A" w:rsidRPr="00A72CEB">
          <w:rPr>
            <w:rStyle w:val="Hipervnculo"/>
            <w:rFonts w:ascii="Arial" w:hAnsi="Arial" w:cs="Arial"/>
            <w:sz w:val="20"/>
            <w:szCs w:val="20"/>
          </w:rPr>
          <w:t>comunicaciones@grvcorp.com</w:t>
        </w:r>
      </w:hyperlink>
      <w:r w:rsidR="00F0242A" w:rsidRPr="00A72CEB">
        <w:rPr>
          <w:rFonts w:ascii="Arial" w:hAnsi="Arial" w:cs="Arial"/>
          <w:sz w:val="20"/>
          <w:szCs w:val="20"/>
        </w:rPr>
        <w:t xml:space="preserve"> </w:t>
      </w:r>
      <w:r w:rsidR="009B5E35" w:rsidRPr="00A72CEB">
        <w:rPr>
          <w:rFonts w:ascii="Arial" w:hAnsi="Arial" w:cs="Arial"/>
          <w:sz w:val="20"/>
          <w:szCs w:val="20"/>
        </w:rPr>
        <w:t xml:space="preserve"> </w:t>
      </w:r>
      <w:r w:rsidR="00371FA7" w:rsidRPr="00A72CEB">
        <w:rPr>
          <w:rFonts w:ascii="Arial" w:hAnsi="Arial" w:cs="Arial"/>
          <w:sz w:val="20"/>
          <w:szCs w:val="20"/>
        </w:rPr>
        <w:t xml:space="preserve">y/o al teléfono </w:t>
      </w:r>
      <w:r w:rsidR="00F0242A" w:rsidRPr="00A72CEB">
        <w:rPr>
          <w:rFonts w:ascii="Arial" w:hAnsi="Arial" w:cs="Arial"/>
          <w:sz w:val="20"/>
          <w:szCs w:val="20"/>
        </w:rPr>
        <w:t>992-766-337.</w:t>
      </w:r>
    </w:p>
    <w:p w14:paraId="1209DBED" w14:textId="77777777" w:rsidR="002C1F5C" w:rsidRPr="00A72CEB" w:rsidRDefault="002C1F5C" w:rsidP="00A72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CD2B2" w14:textId="77777777" w:rsidR="009B5E35" w:rsidRPr="00A72CEB" w:rsidRDefault="00626834" w:rsidP="00A72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CEB">
        <w:rPr>
          <w:rFonts w:ascii="Arial" w:hAnsi="Arial" w:cs="Arial"/>
          <w:b/>
          <w:bCs/>
          <w:sz w:val="20"/>
          <w:szCs w:val="20"/>
        </w:rPr>
        <w:t xml:space="preserve">Moneda </w:t>
      </w:r>
    </w:p>
    <w:p w14:paraId="1043190A" w14:textId="3F567BA5" w:rsidR="009B5E35" w:rsidRPr="00A72CEB" w:rsidRDefault="00626834" w:rsidP="00A72CE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 xml:space="preserve">Los </w:t>
      </w:r>
      <w:r w:rsidR="009B5E35" w:rsidRPr="00A72CEB">
        <w:rPr>
          <w:rFonts w:ascii="Arial" w:hAnsi="Arial" w:cs="Arial"/>
          <w:sz w:val="20"/>
          <w:szCs w:val="20"/>
        </w:rPr>
        <w:t>LOTE</w:t>
      </w:r>
      <w:r w:rsidR="00383293" w:rsidRPr="00A72CEB">
        <w:rPr>
          <w:rFonts w:ascii="Arial" w:hAnsi="Arial" w:cs="Arial"/>
          <w:sz w:val="20"/>
          <w:szCs w:val="20"/>
        </w:rPr>
        <w:t>S</w:t>
      </w:r>
      <w:r w:rsidR="009B5E35" w:rsidRPr="00A72CEB">
        <w:rPr>
          <w:rFonts w:ascii="Arial" w:hAnsi="Arial" w:cs="Arial"/>
          <w:sz w:val="20"/>
          <w:szCs w:val="20"/>
        </w:rPr>
        <w:t xml:space="preserve"> DE TERRENO </w:t>
      </w:r>
      <w:r w:rsidRPr="00A72CEB">
        <w:rPr>
          <w:rFonts w:ascii="Arial" w:hAnsi="Arial" w:cs="Arial"/>
          <w:sz w:val="20"/>
          <w:szCs w:val="20"/>
        </w:rPr>
        <w:t xml:space="preserve">de nuestro </w:t>
      </w:r>
      <w:r w:rsidR="006C26D2">
        <w:rPr>
          <w:rFonts w:ascii="Arial" w:hAnsi="Arial" w:cs="Arial"/>
          <w:sz w:val="20"/>
          <w:szCs w:val="20"/>
        </w:rPr>
        <w:t>Pr</w:t>
      </w:r>
      <w:r w:rsidR="006C26D2" w:rsidRPr="00A72CEB">
        <w:rPr>
          <w:rFonts w:ascii="Arial" w:hAnsi="Arial" w:cs="Arial"/>
          <w:sz w:val="20"/>
          <w:szCs w:val="20"/>
        </w:rPr>
        <w:t>oyecto</w:t>
      </w:r>
      <w:r w:rsidR="006C26D2">
        <w:rPr>
          <w:rFonts w:ascii="Arial" w:hAnsi="Arial" w:cs="Arial"/>
          <w:sz w:val="20"/>
          <w:szCs w:val="20"/>
        </w:rPr>
        <w:t xml:space="preserve"> Solara</w:t>
      </w:r>
      <w:r w:rsidR="006C26D2" w:rsidRPr="00A72CEB">
        <w:rPr>
          <w:rFonts w:ascii="Arial" w:hAnsi="Arial" w:cs="Arial"/>
          <w:sz w:val="20"/>
          <w:szCs w:val="20"/>
        </w:rPr>
        <w:t xml:space="preserve"> </w:t>
      </w:r>
      <w:r w:rsidRPr="00A72CEB">
        <w:rPr>
          <w:rFonts w:ascii="Arial" w:hAnsi="Arial" w:cs="Arial"/>
          <w:sz w:val="20"/>
          <w:szCs w:val="20"/>
        </w:rPr>
        <w:t xml:space="preserve">son vendidos únicamente en </w:t>
      </w:r>
      <w:r w:rsidR="00C95590" w:rsidRPr="00A72CEB">
        <w:rPr>
          <w:rFonts w:ascii="Arial" w:hAnsi="Arial" w:cs="Arial"/>
          <w:sz w:val="20"/>
          <w:szCs w:val="20"/>
        </w:rPr>
        <w:t>dólares</w:t>
      </w:r>
      <w:r w:rsidRPr="00A72CEB">
        <w:rPr>
          <w:rFonts w:ascii="Arial" w:hAnsi="Arial" w:cs="Arial"/>
          <w:sz w:val="20"/>
          <w:szCs w:val="20"/>
        </w:rPr>
        <w:t xml:space="preserve"> de los Estados Unidos de América. </w:t>
      </w:r>
    </w:p>
    <w:p w14:paraId="01A9D7EF" w14:textId="77777777" w:rsidR="009B5E35" w:rsidRPr="00A72CEB" w:rsidRDefault="009B5E35" w:rsidP="00A72CEB">
      <w:pPr>
        <w:pStyle w:val="Prrafodelista"/>
        <w:spacing w:after="0" w:line="240" w:lineRule="auto"/>
        <w:ind w:left="1416" w:hanging="696"/>
        <w:jc w:val="both"/>
        <w:rPr>
          <w:rFonts w:ascii="Arial" w:hAnsi="Arial" w:cs="Arial"/>
          <w:sz w:val="20"/>
          <w:szCs w:val="20"/>
        </w:rPr>
      </w:pPr>
    </w:p>
    <w:p w14:paraId="70F6950D" w14:textId="77777777" w:rsidR="009B5E35" w:rsidRPr="00A72CEB" w:rsidRDefault="00626834" w:rsidP="00A72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CEB">
        <w:rPr>
          <w:rFonts w:ascii="Arial" w:hAnsi="Arial" w:cs="Arial"/>
          <w:b/>
          <w:bCs/>
          <w:sz w:val="20"/>
          <w:szCs w:val="20"/>
        </w:rPr>
        <w:t xml:space="preserve">Medios de pago </w:t>
      </w:r>
    </w:p>
    <w:p w14:paraId="71FE09F4" w14:textId="21E0D760" w:rsidR="009C0562" w:rsidRPr="00A72CEB" w:rsidRDefault="00626834" w:rsidP="00A72CE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>Los únicos medios de pago que se utilizarán para el pago del precio de compra serán cheques de gerencia, depósitos en cuenta</w:t>
      </w:r>
      <w:r w:rsidR="009B5E35" w:rsidRPr="00A72CEB">
        <w:rPr>
          <w:rFonts w:ascii="Arial" w:hAnsi="Arial" w:cs="Arial"/>
          <w:sz w:val="20"/>
          <w:szCs w:val="20"/>
        </w:rPr>
        <w:t>, pago mediante servicio de recaudación y/</w:t>
      </w:r>
      <w:r w:rsidRPr="00A72CEB">
        <w:rPr>
          <w:rFonts w:ascii="Arial" w:hAnsi="Arial" w:cs="Arial"/>
          <w:sz w:val="20"/>
          <w:szCs w:val="20"/>
        </w:rPr>
        <w:t xml:space="preserve">o transferencias bancarias. </w:t>
      </w:r>
    </w:p>
    <w:p w14:paraId="194FCC52" w14:textId="77777777" w:rsidR="009C0562" w:rsidRPr="00A72CEB" w:rsidRDefault="009C0562" w:rsidP="00A72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CBF515" w14:textId="21641D13" w:rsidR="009B5E35" w:rsidRPr="00A72CEB" w:rsidRDefault="00626834" w:rsidP="00A72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CEB">
        <w:rPr>
          <w:rFonts w:ascii="Arial" w:hAnsi="Arial" w:cs="Arial"/>
          <w:b/>
          <w:bCs/>
          <w:sz w:val="20"/>
          <w:szCs w:val="20"/>
        </w:rPr>
        <w:t xml:space="preserve">Financiamiento </w:t>
      </w:r>
      <w:r w:rsidR="0051384F" w:rsidRPr="00A72CEB">
        <w:rPr>
          <w:rFonts w:ascii="Arial" w:hAnsi="Arial" w:cs="Arial"/>
          <w:b/>
          <w:bCs/>
          <w:sz w:val="20"/>
          <w:szCs w:val="20"/>
        </w:rPr>
        <w:t>y Pago al contado</w:t>
      </w:r>
    </w:p>
    <w:p w14:paraId="7C9EDB60" w14:textId="67FCD410" w:rsidR="009C0562" w:rsidRPr="00A72CEB" w:rsidRDefault="005D60AE" w:rsidP="00A72CE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 xml:space="preserve">El comprador podrá solicitar el otorgamiento de un crédito directo otorgado por GRV </w:t>
      </w:r>
      <w:r w:rsidR="007079BF" w:rsidRPr="00A72CEB">
        <w:rPr>
          <w:rFonts w:ascii="Arial" w:hAnsi="Arial" w:cs="Arial"/>
          <w:sz w:val="20"/>
          <w:szCs w:val="20"/>
        </w:rPr>
        <w:t>5</w:t>
      </w:r>
      <w:r w:rsidRPr="00A72CEB">
        <w:rPr>
          <w:rFonts w:ascii="Arial" w:hAnsi="Arial" w:cs="Arial"/>
          <w:sz w:val="20"/>
          <w:szCs w:val="20"/>
        </w:rPr>
        <w:t xml:space="preserve"> S.A.C.</w:t>
      </w:r>
      <w:r w:rsidR="006A2836">
        <w:rPr>
          <w:rFonts w:ascii="Arial" w:hAnsi="Arial" w:cs="Arial"/>
          <w:sz w:val="20"/>
          <w:szCs w:val="20"/>
        </w:rPr>
        <w:t xml:space="preserve">, que </w:t>
      </w:r>
      <w:r w:rsidRPr="00A72CEB">
        <w:rPr>
          <w:rFonts w:ascii="Arial" w:hAnsi="Arial" w:cs="Arial"/>
          <w:sz w:val="20"/>
          <w:szCs w:val="20"/>
        </w:rPr>
        <w:t>cuenta con los siguientes financiamientos:</w:t>
      </w:r>
    </w:p>
    <w:p w14:paraId="77356DCF" w14:textId="704800A1" w:rsidR="005D60AE" w:rsidRPr="00A72CEB" w:rsidRDefault="005D60AE" w:rsidP="00A72C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>Crédito directo sin intereses hasta 18 meses.</w:t>
      </w:r>
    </w:p>
    <w:p w14:paraId="154D051F" w14:textId="6FC32736" w:rsidR="005D60AE" w:rsidRPr="00A72CEB" w:rsidRDefault="005D60AE" w:rsidP="00A72C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>Crédito directo con intereses hasta 36 meses.</w:t>
      </w:r>
    </w:p>
    <w:p w14:paraId="27AC9335" w14:textId="77777777" w:rsidR="00A72CEB" w:rsidRDefault="00A72CEB" w:rsidP="00A72CE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92B2DFD" w14:textId="3A569C07" w:rsidR="005D60AE" w:rsidRPr="00A72CEB" w:rsidRDefault="00B86CC5" w:rsidP="00A72CE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 xml:space="preserve">El comprador podrá adquirir un LOTE DE TERRENO sin ningún tipo de financiamiento (al contado). GRV </w:t>
      </w:r>
      <w:r w:rsidR="002976DD" w:rsidRPr="00A72CEB">
        <w:rPr>
          <w:rFonts w:ascii="Arial" w:hAnsi="Arial" w:cs="Arial"/>
          <w:sz w:val="20"/>
          <w:szCs w:val="20"/>
        </w:rPr>
        <w:t>5</w:t>
      </w:r>
      <w:r w:rsidRPr="00A72CEB">
        <w:rPr>
          <w:rFonts w:ascii="Arial" w:hAnsi="Arial" w:cs="Arial"/>
          <w:sz w:val="20"/>
          <w:szCs w:val="20"/>
        </w:rPr>
        <w:t xml:space="preserve"> S.A.C. </w:t>
      </w:r>
      <w:r w:rsidR="0051384F" w:rsidRPr="00A72CEB">
        <w:rPr>
          <w:rFonts w:ascii="Arial" w:hAnsi="Arial" w:cs="Arial"/>
          <w:sz w:val="20"/>
          <w:szCs w:val="20"/>
        </w:rPr>
        <w:t>podrá otorgar d</w:t>
      </w:r>
      <w:r w:rsidR="00BD332B" w:rsidRPr="00A72CEB">
        <w:rPr>
          <w:rFonts w:ascii="Arial" w:hAnsi="Arial" w:cs="Arial"/>
          <w:sz w:val="20"/>
          <w:szCs w:val="20"/>
        </w:rPr>
        <w:t>escuento por compra al contado.</w:t>
      </w:r>
    </w:p>
    <w:p w14:paraId="428A629E" w14:textId="77777777" w:rsidR="00A72CEB" w:rsidRDefault="00A72CEB" w:rsidP="00A72CE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CC708B5" w14:textId="229829DA" w:rsidR="00371FA7" w:rsidRPr="00A72CEB" w:rsidRDefault="005D60AE" w:rsidP="00A72CE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 xml:space="preserve">En caso se encuentre interesado en alguna modalidad de financiamiento, </w:t>
      </w:r>
      <w:r w:rsidR="00371FA7" w:rsidRPr="00A72CEB">
        <w:rPr>
          <w:rFonts w:ascii="Arial" w:hAnsi="Arial" w:cs="Arial"/>
          <w:sz w:val="20"/>
          <w:szCs w:val="20"/>
        </w:rPr>
        <w:t>sírvase contactar con un ejecutivo de ventas escribiendo al correo</w:t>
      </w:r>
      <w:r w:rsidR="00F0242A" w:rsidRPr="00A72CE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F0242A" w:rsidRPr="00A72CEB">
          <w:rPr>
            <w:rStyle w:val="Hipervnculo"/>
            <w:rFonts w:ascii="Arial" w:hAnsi="Arial" w:cs="Arial"/>
            <w:sz w:val="20"/>
            <w:szCs w:val="20"/>
          </w:rPr>
          <w:t>comunicaciones@grvcorp.com</w:t>
        </w:r>
      </w:hyperlink>
      <w:r w:rsidR="00371FA7" w:rsidRPr="00A72CEB">
        <w:rPr>
          <w:rFonts w:ascii="Arial" w:hAnsi="Arial" w:cs="Arial"/>
          <w:sz w:val="20"/>
          <w:szCs w:val="20"/>
        </w:rPr>
        <w:t xml:space="preserve"> y/o al teléfono </w:t>
      </w:r>
      <w:r w:rsidR="007346A2" w:rsidRPr="00A72CEB">
        <w:rPr>
          <w:rFonts w:ascii="Arial" w:hAnsi="Arial" w:cs="Arial"/>
          <w:sz w:val="20"/>
          <w:szCs w:val="20"/>
        </w:rPr>
        <w:t xml:space="preserve">992-766-337. </w:t>
      </w:r>
    </w:p>
    <w:p w14:paraId="78DDEB57" w14:textId="77777777" w:rsidR="002C1F5C" w:rsidRPr="00A72CEB" w:rsidRDefault="002C1F5C" w:rsidP="00A72CE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EDD95F1" w14:textId="70E2965C" w:rsidR="009B5E35" w:rsidRPr="00A72CEB" w:rsidRDefault="00626834" w:rsidP="00A72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CEB">
        <w:rPr>
          <w:rFonts w:ascii="Arial" w:hAnsi="Arial" w:cs="Arial"/>
          <w:b/>
          <w:bCs/>
          <w:sz w:val="20"/>
          <w:szCs w:val="20"/>
        </w:rPr>
        <w:t xml:space="preserve">Promociones </w:t>
      </w:r>
    </w:p>
    <w:p w14:paraId="06C91F62" w14:textId="6E6332EA" w:rsidR="00371FA7" w:rsidRPr="00A72CEB" w:rsidRDefault="00626834" w:rsidP="00A72CE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 xml:space="preserve">A efectos de conocer si tenemos alguna promoción, </w:t>
      </w:r>
      <w:r w:rsidR="00371FA7" w:rsidRPr="00A72CEB">
        <w:rPr>
          <w:rFonts w:ascii="Arial" w:hAnsi="Arial" w:cs="Arial"/>
          <w:sz w:val="20"/>
          <w:szCs w:val="20"/>
        </w:rPr>
        <w:t>sírvase contactar con un ejecutivo de ventas escribiendo al correo</w:t>
      </w:r>
      <w:r w:rsidR="00F0242A" w:rsidRPr="00A72CEB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F0242A" w:rsidRPr="00A72CEB">
          <w:rPr>
            <w:rStyle w:val="Hipervnculo"/>
            <w:rFonts w:ascii="Arial" w:hAnsi="Arial" w:cs="Arial"/>
            <w:sz w:val="20"/>
            <w:szCs w:val="20"/>
          </w:rPr>
          <w:t>comunicaciones@grvcorp.com</w:t>
        </w:r>
      </w:hyperlink>
      <w:r w:rsidR="00F0242A" w:rsidRPr="00A72CEB">
        <w:rPr>
          <w:rFonts w:ascii="Arial" w:hAnsi="Arial" w:cs="Arial"/>
          <w:sz w:val="20"/>
          <w:szCs w:val="20"/>
        </w:rPr>
        <w:t xml:space="preserve"> </w:t>
      </w:r>
      <w:r w:rsidR="00371FA7" w:rsidRPr="00A72CEB">
        <w:rPr>
          <w:rFonts w:ascii="Arial" w:hAnsi="Arial" w:cs="Arial"/>
          <w:sz w:val="20"/>
          <w:szCs w:val="20"/>
        </w:rPr>
        <w:t xml:space="preserve"> y/o al teléfono </w:t>
      </w:r>
      <w:r w:rsidR="0049164E" w:rsidRPr="00A72CEB">
        <w:rPr>
          <w:rFonts w:ascii="Arial" w:hAnsi="Arial" w:cs="Arial"/>
          <w:sz w:val="20"/>
          <w:szCs w:val="20"/>
        </w:rPr>
        <w:t>992-766-337.</w:t>
      </w:r>
    </w:p>
    <w:p w14:paraId="60049DC7" w14:textId="6CC595D1" w:rsidR="002C1F5C" w:rsidRPr="00A72CEB" w:rsidRDefault="002C1F5C" w:rsidP="00A72CE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50756D3" w14:textId="77777777" w:rsidR="003D7D9A" w:rsidRPr="00A72CEB" w:rsidRDefault="00626834" w:rsidP="00A72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CEB">
        <w:rPr>
          <w:rFonts w:ascii="Arial" w:hAnsi="Arial" w:cs="Arial"/>
          <w:b/>
          <w:bCs/>
          <w:sz w:val="20"/>
          <w:szCs w:val="20"/>
        </w:rPr>
        <w:t>Vigencia de la separación</w:t>
      </w:r>
    </w:p>
    <w:p w14:paraId="599A2368" w14:textId="1E741A28" w:rsidR="009C0562" w:rsidRPr="00A72CEB" w:rsidRDefault="00626834" w:rsidP="00A72CE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 xml:space="preserve">Nuestros </w:t>
      </w:r>
      <w:r w:rsidR="003D7D9A" w:rsidRPr="00A72CEB">
        <w:rPr>
          <w:rFonts w:ascii="Arial" w:hAnsi="Arial" w:cs="Arial"/>
          <w:sz w:val="20"/>
          <w:szCs w:val="20"/>
        </w:rPr>
        <w:t xml:space="preserve">documentos de </w:t>
      </w:r>
      <w:r w:rsidRPr="00A72CEB">
        <w:rPr>
          <w:rFonts w:ascii="Arial" w:hAnsi="Arial" w:cs="Arial"/>
          <w:sz w:val="20"/>
          <w:szCs w:val="20"/>
        </w:rPr>
        <w:t xml:space="preserve">separación establecen un plazo de </w:t>
      </w:r>
      <w:r w:rsidR="00BD332B" w:rsidRPr="00A72CEB">
        <w:rPr>
          <w:rFonts w:ascii="Arial" w:hAnsi="Arial" w:cs="Arial"/>
          <w:sz w:val="20"/>
          <w:szCs w:val="20"/>
        </w:rPr>
        <w:t>siete (7)</w:t>
      </w:r>
      <w:r w:rsidRPr="00A72CEB">
        <w:rPr>
          <w:rFonts w:ascii="Arial" w:hAnsi="Arial" w:cs="Arial"/>
          <w:sz w:val="20"/>
          <w:szCs w:val="20"/>
        </w:rPr>
        <w:t xml:space="preserve"> días calendario</w:t>
      </w:r>
      <w:r w:rsidR="003D7D9A" w:rsidRPr="00A72CEB">
        <w:rPr>
          <w:rFonts w:ascii="Arial" w:hAnsi="Arial" w:cs="Arial"/>
          <w:sz w:val="20"/>
          <w:szCs w:val="20"/>
        </w:rPr>
        <w:t>s</w:t>
      </w:r>
      <w:r w:rsidRPr="00A72CEB">
        <w:rPr>
          <w:rFonts w:ascii="Arial" w:hAnsi="Arial" w:cs="Arial"/>
          <w:sz w:val="20"/>
          <w:szCs w:val="20"/>
        </w:rPr>
        <w:t xml:space="preserve">. Sin embargo, el plazo podría ser ampliado de común acuerdo con el comprador. </w:t>
      </w:r>
    </w:p>
    <w:p w14:paraId="6F56B8DD" w14:textId="77777777" w:rsidR="009C0562" w:rsidRPr="00A72CEB" w:rsidRDefault="009C0562" w:rsidP="00A72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16B5D4" w14:textId="77777777" w:rsidR="003D7D9A" w:rsidRPr="00A72CEB" w:rsidRDefault="00626834" w:rsidP="00A72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CEB">
        <w:rPr>
          <w:rFonts w:ascii="Arial" w:hAnsi="Arial" w:cs="Arial"/>
          <w:b/>
          <w:bCs/>
          <w:sz w:val="20"/>
          <w:szCs w:val="20"/>
        </w:rPr>
        <w:t xml:space="preserve">Tributos y servicios </w:t>
      </w:r>
    </w:p>
    <w:p w14:paraId="73115B00" w14:textId="07B509F7" w:rsidR="00371FA7" w:rsidRPr="00A72CEB" w:rsidRDefault="00626834" w:rsidP="00A72CE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72CEB">
        <w:rPr>
          <w:rFonts w:ascii="Arial" w:hAnsi="Arial" w:cs="Arial"/>
          <w:sz w:val="20"/>
          <w:szCs w:val="20"/>
        </w:rPr>
        <w:t xml:space="preserve">El comprador asumirá el pago de los tributos, servicios de luz y agua, así como gastos de administración a partir de la fecha en que </w:t>
      </w:r>
      <w:r w:rsidR="003D7D9A" w:rsidRPr="00A72CEB">
        <w:rPr>
          <w:rFonts w:ascii="Arial" w:hAnsi="Arial" w:cs="Arial"/>
          <w:sz w:val="20"/>
          <w:szCs w:val="20"/>
        </w:rPr>
        <w:t xml:space="preserve">se </w:t>
      </w:r>
      <w:r w:rsidRPr="00A72CEB">
        <w:rPr>
          <w:rFonts w:ascii="Arial" w:hAnsi="Arial" w:cs="Arial"/>
          <w:sz w:val="20"/>
          <w:szCs w:val="20"/>
        </w:rPr>
        <w:t>le entregue</w:t>
      </w:r>
      <w:r w:rsidR="003D7D9A" w:rsidRPr="00A72CEB">
        <w:rPr>
          <w:rFonts w:ascii="Arial" w:hAnsi="Arial" w:cs="Arial"/>
          <w:sz w:val="20"/>
          <w:szCs w:val="20"/>
        </w:rPr>
        <w:t xml:space="preserve"> las áreas comunes de </w:t>
      </w:r>
      <w:proofErr w:type="spellStart"/>
      <w:proofErr w:type="gramStart"/>
      <w:r w:rsidR="00965133" w:rsidRPr="00A72CEB">
        <w:rPr>
          <w:rFonts w:ascii="Arial" w:hAnsi="Arial" w:cs="Arial"/>
          <w:sz w:val="20"/>
          <w:szCs w:val="20"/>
        </w:rPr>
        <w:t>Solara</w:t>
      </w:r>
      <w:proofErr w:type="spellEnd"/>
      <w:proofErr w:type="gramEnd"/>
      <w:r w:rsidRPr="00A72CEB">
        <w:rPr>
          <w:rFonts w:ascii="Arial" w:hAnsi="Arial" w:cs="Arial"/>
          <w:sz w:val="20"/>
          <w:szCs w:val="20"/>
        </w:rPr>
        <w:t xml:space="preserve">. En el caso de los gastos de administración, estos serán calculados </w:t>
      </w:r>
      <w:r w:rsidR="003D7D9A" w:rsidRPr="00A72CEB">
        <w:rPr>
          <w:rFonts w:ascii="Arial" w:hAnsi="Arial" w:cs="Arial"/>
          <w:sz w:val="20"/>
          <w:szCs w:val="20"/>
        </w:rPr>
        <w:t xml:space="preserve">en partes iguales por el número de </w:t>
      </w:r>
      <w:r w:rsidR="003D7D9A" w:rsidRPr="00D9031F">
        <w:rPr>
          <w:rFonts w:ascii="Arial" w:hAnsi="Arial" w:cs="Arial"/>
          <w:sz w:val="20"/>
          <w:szCs w:val="20"/>
        </w:rPr>
        <w:t>LOTES DE TERRENO</w:t>
      </w:r>
      <w:r w:rsidRPr="00A72CEB">
        <w:rPr>
          <w:rFonts w:ascii="Arial" w:hAnsi="Arial" w:cs="Arial"/>
          <w:sz w:val="20"/>
          <w:szCs w:val="20"/>
        </w:rPr>
        <w:t xml:space="preserve">. Para mayores detalles y condiciones, </w:t>
      </w:r>
      <w:r w:rsidR="00371FA7" w:rsidRPr="00A72CEB">
        <w:rPr>
          <w:rFonts w:ascii="Arial" w:hAnsi="Arial" w:cs="Arial"/>
          <w:sz w:val="20"/>
          <w:szCs w:val="20"/>
        </w:rPr>
        <w:t xml:space="preserve">sírvase contactar con un ejecutivo de ventas escribiendo al correo </w:t>
      </w:r>
      <w:hyperlink r:id="rId11" w:history="1">
        <w:r w:rsidR="00F0242A" w:rsidRPr="00A72CEB">
          <w:rPr>
            <w:rStyle w:val="Hipervnculo"/>
            <w:rFonts w:ascii="Arial" w:hAnsi="Arial" w:cs="Arial"/>
            <w:sz w:val="20"/>
            <w:szCs w:val="20"/>
          </w:rPr>
          <w:t>comunicaciones@grvcorp.com</w:t>
        </w:r>
      </w:hyperlink>
      <w:r w:rsidR="00371FA7" w:rsidRPr="00A72CEB">
        <w:rPr>
          <w:rFonts w:ascii="Arial" w:hAnsi="Arial" w:cs="Arial"/>
          <w:sz w:val="20"/>
          <w:szCs w:val="20"/>
        </w:rPr>
        <w:t xml:space="preserve"> y/o al teléfono </w:t>
      </w:r>
      <w:r w:rsidR="00330349" w:rsidRPr="00A72CEB">
        <w:rPr>
          <w:rFonts w:ascii="Arial" w:hAnsi="Arial" w:cs="Arial"/>
          <w:sz w:val="20"/>
          <w:szCs w:val="20"/>
        </w:rPr>
        <w:t>992-766-337.</w:t>
      </w:r>
    </w:p>
    <w:p w14:paraId="6D151E85" w14:textId="6697FDEF" w:rsidR="00AD3371" w:rsidRPr="00D3271A" w:rsidRDefault="00AD3371" w:rsidP="00A72CEB">
      <w:pPr>
        <w:pStyle w:val="Prrafodelista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sectPr w:rsidR="00AD3371" w:rsidRPr="00D3271A" w:rsidSect="00A72CEB">
      <w:headerReference w:type="defaul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D5DC" w14:textId="77777777" w:rsidR="00040584" w:rsidRDefault="00040584" w:rsidP="00AD3371">
      <w:pPr>
        <w:spacing w:after="0" w:line="240" w:lineRule="auto"/>
      </w:pPr>
      <w:r>
        <w:separator/>
      </w:r>
    </w:p>
  </w:endnote>
  <w:endnote w:type="continuationSeparator" w:id="0">
    <w:p w14:paraId="7E0209FA" w14:textId="77777777" w:rsidR="00040584" w:rsidRDefault="00040584" w:rsidP="00AD3371">
      <w:pPr>
        <w:spacing w:after="0" w:line="240" w:lineRule="auto"/>
      </w:pPr>
      <w:r>
        <w:continuationSeparator/>
      </w:r>
    </w:p>
  </w:endnote>
  <w:endnote w:type="continuationNotice" w:id="1">
    <w:p w14:paraId="20428FD4" w14:textId="77777777" w:rsidR="00040584" w:rsidRDefault="00040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A223" w14:textId="77777777" w:rsidR="00040584" w:rsidRDefault="00040584" w:rsidP="00AD3371">
      <w:pPr>
        <w:spacing w:after="0" w:line="240" w:lineRule="auto"/>
      </w:pPr>
      <w:r>
        <w:separator/>
      </w:r>
    </w:p>
  </w:footnote>
  <w:footnote w:type="continuationSeparator" w:id="0">
    <w:p w14:paraId="5740775C" w14:textId="77777777" w:rsidR="00040584" w:rsidRDefault="00040584" w:rsidP="00AD3371">
      <w:pPr>
        <w:spacing w:after="0" w:line="240" w:lineRule="auto"/>
      </w:pPr>
      <w:r>
        <w:continuationSeparator/>
      </w:r>
    </w:p>
  </w:footnote>
  <w:footnote w:type="continuationNotice" w:id="1">
    <w:p w14:paraId="4B09BB07" w14:textId="77777777" w:rsidR="00040584" w:rsidRDefault="00040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50DB" w14:textId="5D50F18C" w:rsidR="00AD3371" w:rsidRDefault="00027BDF" w:rsidP="00027BDF">
    <w:pPr>
      <w:pStyle w:val="Encabezado"/>
      <w:ind w:firstLine="708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54F7449" wp14:editId="70D48B25">
          <wp:simplePos x="0" y="0"/>
          <wp:positionH relativeFrom="column">
            <wp:posOffset>-390525</wp:posOffset>
          </wp:positionH>
          <wp:positionV relativeFrom="paragraph">
            <wp:posOffset>-361950</wp:posOffset>
          </wp:positionV>
          <wp:extent cx="2520950" cy="933450"/>
          <wp:effectExtent l="0" t="0" r="0" b="0"/>
          <wp:wrapSquare wrapText="bothSides"/>
          <wp:docPr id="802967740" name="image2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967740" name="image2.jp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9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79E5"/>
    <w:multiLevelType w:val="hybridMultilevel"/>
    <w:tmpl w:val="C5E226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E5F"/>
    <w:multiLevelType w:val="hybridMultilevel"/>
    <w:tmpl w:val="F82EC0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E420D"/>
    <w:multiLevelType w:val="hybridMultilevel"/>
    <w:tmpl w:val="97DA29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5520"/>
    <w:multiLevelType w:val="hybridMultilevel"/>
    <w:tmpl w:val="8B083558"/>
    <w:lvl w:ilvl="0" w:tplc="E6C24D7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3639186">
    <w:abstractNumId w:val="2"/>
  </w:num>
  <w:num w:numId="2" w16cid:durableId="2102143966">
    <w:abstractNumId w:val="1"/>
  </w:num>
  <w:num w:numId="3" w16cid:durableId="1291014897">
    <w:abstractNumId w:val="0"/>
  </w:num>
  <w:num w:numId="4" w16cid:durableId="893808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9A"/>
    <w:rsid w:val="00005FEB"/>
    <w:rsid w:val="00027BDF"/>
    <w:rsid w:val="00040584"/>
    <w:rsid w:val="000A13BC"/>
    <w:rsid w:val="000A196D"/>
    <w:rsid w:val="000B36BC"/>
    <w:rsid w:val="001F6C14"/>
    <w:rsid w:val="00223866"/>
    <w:rsid w:val="002976DD"/>
    <w:rsid w:val="002C1F5C"/>
    <w:rsid w:val="00330349"/>
    <w:rsid w:val="00371FA7"/>
    <w:rsid w:val="00383293"/>
    <w:rsid w:val="003A7CC7"/>
    <w:rsid w:val="003D7D9A"/>
    <w:rsid w:val="0049164E"/>
    <w:rsid w:val="004D2908"/>
    <w:rsid w:val="004E1135"/>
    <w:rsid w:val="0051384F"/>
    <w:rsid w:val="00530153"/>
    <w:rsid w:val="005806DB"/>
    <w:rsid w:val="005D60AE"/>
    <w:rsid w:val="00626834"/>
    <w:rsid w:val="00663425"/>
    <w:rsid w:val="006A2836"/>
    <w:rsid w:val="006C26D2"/>
    <w:rsid w:val="006D6541"/>
    <w:rsid w:val="0070098C"/>
    <w:rsid w:val="007079BF"/>
    <w:rsid w:val="007108B8"/>
    <w:rsid w:val="0072383D"/>
    <w:rsid w:val="007346A2"/>
    <w:rsid w:val="0077368C"/>
    <w:rsid w:val="007851BF"/>
    <w:rsid w:val="00863648"/>
    <w:rsid w:val="008A3B0A"/>
    <w:rsid w:val="008B623E"/>
    <w:rsid w:val="00913FC4"/>
    <w:rsid w:val="00965133"/>
    <w:rsid w:val="009B5E35"/>
    <w:rsid w:val="009C0562"/>
    <w:rsid w:val="009C2A6E"/>
    <w:rsid w:val="00A63227"/>
    <w:rsid w:val="00A72CEB"/>
    <w:rsid w:val="00AD3371"/>
    <w:rsid w:val="00AE758F"/>
    <w:rsid w:val="00AF687C"/>
    <w:rsid w:val="00B81D98"/>
    <w:rsid w:val="00B86CC5"/>
    <w:rsid w:val="00BD274F"/>
    <w:rsid w:val="00BD332B"/>
    <w:rsid w:val="00C95590"/>
    <w:rsid w:val="00CB27F3"/>
    <w:rsid w:val="00D3271A"/>
    <w:rsid w:val="00D5199A"/>
    <w:rsid w:val="00D9031F"/>
    <w:rsid w:val="00D90543"/>
    <w:rsid w:val="00EB46EE"/>
    <w:rsid w:val="00F0242A"/>
    <w:rsid w:val="00FB3ADF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3574D"/>
  <w15:chartTrackingRefBased/>
  <w15:docId w15:val="{D8E49653-6659-4652-A42A-CA123DC6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9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3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71"/>
  </w:style>
  <w:style w:type="paragraph" w:styleId="Piedepgina">
    <w:name w:val="footer"/>
    <w:basedOn w:val="Normal"/>
    <w:link w:val="PiedepginaCar"/>
    <w:uiPriority w:val="99"/>
    <w:unhideWhenUsed/>
    <w:rsid w:val="00AD3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71"/>
  </w:style>
  <w:style w:type="character" w:styleId="Hipervnculo">
    <w:name w:val="Hyperlink"/>
    <w:basedOn w:val="Fuentedeprrafopredeter"/>
    <w:uiPriority w:val="99"/>
    <w:unhideWhenUsed/>
    <w:rsid w:val="00AF68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6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es@grvcor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ciones@grvcor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grv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ciones@grvcor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F4AB-A73A-473D-8849-CD59D0F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Doly Geraldine Diaz Marchand</dc:creator>
  <cp:keywords/>
  <dc:description/>
  <cp:lastModifiedBy>Ana Paula Arnao</cp:lastModifiedBy>
  <cp:revision>24</cp:revision>
  <cp:lastPrinted>2022-06-23T14:11:00Z</cp:lastPrinted>
  <dcterms:created xsi:type="dcterms:W3CDTF">2022-10-16T17:20:00Z</dcterms:created>
  <dcterms:modified xsi:type="dcterms:W3CDTF">2024-08-19T17:25:00Z</dcterms:modified>
</cp:coreProperties>
</file>